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D6" w:rsidRPr="00482CD6" w:rsidRDefault="00482CD6" w:rsidP="00482CD6">
      <w:pPr>
        <w:rPr>
          <w:sz w:val="48"/>
          <w:szCs w:val="48"/>
        </w:rPr>
      </w:pPr>
      <w:bookmarkStart w:id="0" w:name="_Toc308106901"/>
      <w:r w:rsidRPr="00482CD6">
        <w:rPr>
          <w:sz w:val="48"/>
          <w:szCs w:val="48"/>
        </w:rPr>
        <w:t>Gázrobbanás</w:t>
      </w:r>
      <w:bookmarkEnd w:id="0"/>
    </w:p>
    <w:p w:rsidR="00482CD6" w:rsidRDefault="00482CD6" w:rsidP="00482CD6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Gázrobbanás alatt az a folyamat értendő, amikor homogén gázelegy – robbanógáz-levegő vagy </w:t>
      </w:r>
      <w:proofErr w:type="spellStart"/>
      <w:r>
        <w:rPr>
          <w:rFonts w:ascii="Calibri" w:eastAsia="Calibri" w:hAnsi="Calibri" w:cs="Times New Roman"/>
        </w:rPr>
        <w:t>robbanógáz-oxidátor</w:t>
      </w:r>
      <w:proofErr w:type="spellEnd"/>
      <w:r>
        <w:rPr>
          <w:rFonts w:ascii="Calibri" w:eastAsia="Calibri" w:hAnsi="Calibri" w:cs="Times New Roman"/>
        </w:rPr>
        <w:t xml:space="preserve"> – égése gyors nyomásnövekedést okoz. Gázrobbanások történhetnek feldolgozó berendezésekben vagy csövekben, épületekben vagy külső egységekben, nyitott feldolgozó területeken vagy szabad térben. A gázrobbanás eseménye szabadabban is értelmezhető – beleérthetőek a robbanás pillanatát megelőző és az azt követő események is.</w:t>
      </w:r>
    </w:p>
    <w:p w:rsidR="00482CD6" w:rsidRDefault="00482CD6" w:rsidP="00482CD6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Amikor a létrejövő gázfelhő nincs a gyulladási határon belül, vagy amikor nincs begyújtó forrás, a gázfelhő egyszerűen eloszolhat, eltűnhet. Ha gyulladás történik, az égés hatására létrejövő nyomásváltozás mértéke függ a lángterjedési sebességtől és a tágulási tértől. A gázrobbanások következményei eltérő nagyságú károk lehetnek, a semmilyen gyakorlati kártól egészen a teljes pusztításig. A robbanás által kifejtett nyomásnövekedés anyagi és személyi károkat okozhat, vagy balesetekhez és tűzesetekhez vezethet, láncreakciót indíthat el. A gázrobbanásokat nagyon gyakran tűz követi. </w:t>
      </w:r>
    </w:p>
    <w:p w:rsidR="00482CD6" w:rsidRDefault="00482CD6" w:rsidP="00482CD6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Amikor az éghetőgáz-felhő begyullad, a lángterjedés két fajtája lehetséges, </w:t>
      </w:r>
      <w:proofErr w:type="spellStart"/>
      <w:r>
        <w:rPr>
          <w:rFonts w:ascii="Calibri" w:eastAsia="Calibri" w:hAnsi="Calibri" w:cs="Times New Roman"/>
        </w:rPr>
        <w:t>d</w:t>
      </w:r>
      <w:r w:rsidRPr="00C74495">
        <w:rPr>
          <w:rFonts w:ascii="Calibri" w:eastAsia="Calibri" w:hAnsi="Calibri" w:cs="Times New Roman"/>
        </w:rPr>
        <w:t>eflagráció</w:t>
      </w:r>
      <w:proofErr w:type="spellEnd"/>
      <w:r w:rsidRPr="00C7449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vagy d</w:t>
      </w:r>
      <w:r w:rsidRPr="00C74495">
        <w:rPr>
          <w:rFonts w:ascii="Calibri" w:eastAsia="Calibri" w:hAnsi="Calibri" w:cs="Times New Roman"/>
        </w:rPr>
        <w:t>etonáció</w:t>
      </w:r>
      <w:r>
        <w:rPr>
          <w:rFonts w:ascii="Calibri" w:eastAsia="Calibri" w:hAnsi="Calibri" w:cs="Times New Roman"/>
        </w:rPr>
        <w:t xml:space="preserve">. A </w:t>
      </w:r>
      <w:proofErr w:type="spellStart"/>
      <w:r>
        <w:rPr>
          <w:rFonts w:ascii="Calibri" w:eastAsia="Calibri" w:hAnsi="Calibri" w:cs="Times New Roman"/>
        </w:rPr>
        <w:t>deflagráció</w:t>
      </w:r>
      <w:proofErr w:type="spellEnd"/>
      <w:r>
        <w:rPr>
          <w:rFonts w:ascii="Calibri" w:eastAsia="Calibri" w:hAnsi="Calibri" w:cs="Times New Roman"/>
        </w:rPr>
        <w:t xml:space="preserve"> gyakoribb, mint a detonáció. Ilyenkor a tűz hangsebességnél lassabban terjed a még el nem égett gázhoz képest, tipikusan 1-től 330 m/</w:t>
      </w:r>
      <w:proofErr w:type="spellStart"/>
      <w:r>
        <w:rPr>
          <w:rFonts w:ascii="Calibri" w:eastAsia="Calibri" w:hAnsi="Calibri" w:cs="Times New Roman"/>
        </w:rPr>
        <w:t>s-os</w:t>
      </w:r>
      <w:proofErr w:type="spellEnd"/>
      <w:r>
        <w:rPr>
          <w:rFonts w:ascii="Calibri" w:eastAsia="Calibri" w:hAnsi="Calibri" w:cs="Times New Roman"/>
        </w:rPr>
        <w:t xml:space="preserve"> lángterjedési sebességgel. Detonáció folyamán a lángterjedés hangsebességnél gyorsabban történik, 1500-2000 m/</w:t>
      </w:r>
      <w:proofErr w:type="spellStart"/>
      <w:r>
        <w:rPr>
          <w:rFonts w:ascii="Calibri" w:eastAsia="Calibri" w:hAnsi="Calibri" w:cs="Times New Roman"/>
        </w:rPr>
        <w:t>s-os</w:t>
      </w:r>
      <w:proofErr w:type="spellEnd"/>
      <w:r>
        <w:rPr>
          <w:rFonts w:ascii="Calibri" w:eastAsia="Calibri" w:hAnsi="Calibri" w:cs="Times New Roman"/>
        </w:rPr>
        <w:t xml:space="preserve"> jellemző sebességgel, amit lökéshullám jellemez. </w:t>
      </w:r>
    </w:p>
    <w:p w:rsidR="00482CD6" w:rsidRDefault="00482CD6" w:rsidP="00482CD6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szénhidrogének és levegő keverékének gyenge szikra hatására történő robbanásakor a lángterjedés lassú, lamináris áramlású, 3-4 m/s-es terjedési sebességgel. Valóban lezáratlan körülmények között, ahol sem épület, sem egyéb eszközök nem állják útját a gázfelhő tágulásának, a robbanás terjedésének sebessége nem haladja meg a 20-25 m/</w:t>
      </w:r>
      <w:proofErr w:type="spellStart"/>
      <w:r>
        <w:rPr>
          <w:rFonts w:ascii="Calibri" w:eastAsia="Calibri" w:hAnsi="Calibri" w:cs="Times New Roman"/>
        </w:rPr>
        <w:t>s-ot</w:t>
      </w:r>
      <w:proofErr w:type="spellEnd"/>
      <w:r>
        <w:rPr>
          <w:rFonts w:ascii="Calibri" w:eastAsia="Calibri" w:hAnsi="Calibri" w:cs="Times New Roman"/>
        </w:rPr>
        <w:t>, a nyomásnövekedés pedig elhanyagolható mértékű. Amennyiben viszont a robbanás épületben, vagy feldolgozó egységeken belül következik be, a lángterjedés elérheti a több száz m/</w:t>
      </w:r>
      <w:proofErr w:type="spellStart"/>
      <w:r>
        <w:rPr>
          <w:rFonts w:ascii="Calibri" w:eastAsia="Calibri" w:hAnsi="Calibri" w:cs="Times New Roman"/>
        </w:rPr>
        <w:t>s-os</w:t>
      </w:r>
      <w:proofErr w:type="spellEnd"/>
      <w:r>
        <w:rPr>
          <w:rFonts w:ascii="Calibri" w:eastAsia="Calibri" w:hAnsi="Calibri" w:cs="Times New Roman"/>
        </w:rPr>
        <w:t xml:space="preserve"> sebességet. A gáz égése során a hőmérsékletnövekedés és gyakran a keletkező reakció következményeként beálló </w:t>
      </w:r>
      <w:proofErr w:type="spellStart"/>
      <w:r>
        <w:rPr>
          <w:rFonts w:ascii="Calibri" w:eastAsia="Calibri" w:hAnsi="Calibri" w:cs="Times New Roman"/>
        </w:rPr>
        <w:t>térfogatnövekedés</w:t>
      </w:r>
      <w:proofErr w:type="spellEnd"/>
      <w:r>
        <w:rPr>
          <w:rFonts w:ascii="Calibri" w:eastAsia="Calibri" w:hAnsi="Calibri" w:cs="Times New Roman"/>
        </w:rPr>
        <w:t xml:space="preserve"> miatt a nyomásnövekedés akár 8-9-szeres is lehet. Ilyenkor a láng maga előtt tolja a még el nem égett gázt, turbulens áramlási mezőket kialakítva. Amikor a láng a turbulens területekre ér, az effektív égési ráta növekszik, ezzel láncreakciószerűen tovább növelve a turbulencia mértékét. Az ilyen erős pozitív visszacsatolási mechanizmus okozza a nagy lángterjedési gyorsulást, az erőteljes nyomásváltozást, ami bizonyos esetekben átlendülhet </w:t>
      </w:r>
      <w:proofErr w:type="spellStart"/>
      <w:r>
        <w:rPr>
          <w:rFonts w:ascii="Calibri" w:eastAsia="Calibri" w:hAnsi="Calibri" w:cs="Times New Roman"/>
        </w:rPr>
        <w:t>deflagrációból</w:t>
      </w:r>
      <w:proofErr w:type="spellEnd"/>
      <w:r>
        <w:rPr>
          <w:rFonts w:ascii="Calibri" w:eastAsia="Calibri" w:hAnsi="Calibri" w:cs="Times New Roman"/>
        </w:rPr>
        <w:t xml:space="preserve"> detonációba is.</w:t>
      </w:r>
    </w:p>
    <w:p w:rsidR="00482CD6" w:rsidRDefault="00482CD6" w:rsidP="00482CD6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Elzárt esetben, például egy zárt tartályban (állandó térfogatú helyzetben), még nagy lángterjedési sebesség sem szükséges a nyomásváltozáshoz. A tartályban nincs, vagy nagyon kicsi a nyomáskiegyenlítődés (szellőzés) lehetősége, így akár már lassú lángterjedés is nyomásnövekedéshez vezet.</w:t>
      </w:r>
    </w:p>
    <w:p w:rsidR="00482CD6" w:rsidRDefault="00482CD6" w:rsidP="00482CD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gázrobbanás következményei az alábbi szempontoktól függenek:</w:t>
      </w:r>
    </w:p>
    <w:p w:rsidR="00482CD6" w:rsidRDefault="00482CD6" w:rsidP="00482CD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éghetőanyag és 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típusától,</w:t>
      </w:r>
    </w:p>
    <w:p w:rsidR="00482CD6" w:rsidRDefault="00482CD6" w:rsidP="00482CD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gázfelhő méretétől és koncentrációs viszonyaitól,</w:t>
      </w:r>
    </w:p>
    <w:p w:rsidR="00482CD6" w:rsidRDefault="00482CD6" w:rsidP="00482CD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gyújtási pont helyétől és erősségétől,</w:t>
      </w:r>
    </w:p>
    <w:p w:rsidR="00482CD6" w:rsidRDefault="00482CD6" w:rsidP="00482CD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tartály esetén a rajta levő nyílás helyétől, méretétől és alakjától,</w:t>
      </w:r>
    </w:p>
    <w:p w:rsidR="00482CD6" w:rsidRDefault="00482CD6" w:rsidP="00482CD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berendezés belső strukturális felépítésétől,</w:t>
      </w:r>
    </w:p>
    <w:p w:rsidR="00482CD6" w:rsidRDefault="00482CD6" w:rsidP="00482CD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csillapítástól.</w:t>
      </w:r>
    </w:p>
    <w:p w:rsidR="00B31F6C" w:rsidRPr="00482CD6" w:rsidRDefault="00482CD6" w:rsidP="00482CD6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gázrobbanások mértéke erősen függ a fentiektől, így elég nehéz előre megbecsülni egy robbanás lefolyását és mértékét. Az elméleti meggondolásokon kívül jellemzésükben nagyon fontosak a gyakorlati mérések. A robbantási kísérletek veszélyes és költséges volta azonban viszonylag </w:t>
      </w:r>
      <w:proofErr w:type="gramStart"/>
      <w:r>
        <w:rPr>
          <w:rFonts w:ascii="Calibri" w:eastAsia="Calibri" w:hAnsi="Calibri" w:cs="Times New Roman"/>
        </w:rPr>
        <w:t>kis számú</w:t>
      </w:r>
      <w:proofErr w:type="gramEnd"/>
      <w:r>
        <w:rPr>
          <w:rFonts w:ascii="Calibri" w:eastAsia="Calibri" w:hAnsi="Calibri" w:cs="Times New Roman"/>
        </w:rPr>
        <w:t xml:space="preserve"> mérést tesz lehetővé, így szükségessé válik a mérési eredmények között a valóságot minél jobban megközelítő interpolációs eljárások alkalmazása. A gázrobbanások veszélyessége rendkívüli elvárásokat támaszt a robbanásokat leíró adatbázisok adatainak megbízhatóságával szemben.</w:t>
      </w:r>
    </w:p>
    <w:sectPr w:rsidR="00B31F6C" w:rsidRPr="00482CD6" w:rsidSect="00B31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5FF"/>
    <w:multiLevelType w:val="multilevel"/>
    <w:tmpl w:val="CB30786E"/>
    <w:styleLink w:val="MKstilus"/>
    <w:lvl w:ilvl="0">
      <w:start w:val="1"/>
      <w:numFmt w:val="decimal"/>
      <w:lvlText w:val="MK-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MK-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195A3B"/>
    <w:multiLevelType w:val="hybridMultilevel"/>
    <w:tmpl w:val="9D9E58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78015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2CD6"/>
    <w:rsid w:val="000551A5"/>
    <w:rsid w:val="00145904"/>
    <w:rsid w:val="00190DCE"/>
    <w:rsid w:val="00482CD6"/>
    <w:rsid w:val="00706BE7"/>
    <w:rsid w:val="0074733D"/>
    <w:rsid w:val="008701E0"/>
    <w:rsid w:val="00935FFB"/>
    <w:rsid w:val="00972D1F"/>
    <w:rsid w:val="00974890"/>
    <w:rsid w:val="00B31F6C"/>
    <w:rsid w:val="00B64669"/>
    <w:rsid w:val="00D06BB7"/>
    <w:rsid w:val="00E74115"/>
    <w:rsid w:val="00F24C7E"/>
    <w:rsid w:val="00FF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2CD6"/>
  </w:style>
  <w:style w:type="paragraph" w:styleId="Cmsor1">
    <w:name w:val="heading 1"/>
    <w:basedOn w:val="Norml"/>
    <w:next w:val="Norml"/>
    <w:link w:val="Cmsor1Char"/>
    <w:uiPriority w:val="9"/>
    <w:qFormat/>
    <w:rsid w:val="00482CD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82CD6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82CD6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82CD6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82CD6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82CD6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82CD6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82CD6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82CD6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MKstilus">
    <w:name w:val="MK_stilus"/>
    <w:uiPriority w:val="99"/>
    <w:rsid w:val="00FF5B28"/>
    <w:pPr>
      <w:numPr>
        <w:numId w:val="1"/>
      </w:numPr>
    </w:pPr>
  </w:style>
  <w:style w:type="character" w:customStyle="1" w:styleId="Cmsor1Char">
    <w:name w:val="Címsor 1 Char"/>
    <w:basedOn w:val="Bekezdsalapbettpusa"/>
    <w:link w:val="Cmsor1"/>
    <w:uiPriority w:val="9"/>
    <w:rsid w:val="00482CD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482C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82C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82C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82C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82C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82C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82C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82C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3278</Characters>
  <Application>Microsoft Office Word</Application>
  <DocSecurity>0</DocSecurity>
  <Lines>27</Lines>
  <Paragraphs>7</Paragraphs>
  <ScaleCrop>false</ScaleCrop>
  <Company>BME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khk</dc:creator>
  <cp:keywords/>
  <dc:description/>
  <cp:lastModifiedBy>khk</cp:lastModifiedBy>
  <cp:revision>1</cp:revision>
  <dcterms:created xsi:type="dcterms:W3CDTF">2011-11-03T17:14:00Z</dcterms:created>
  <dcterms:modified xsi:type="dcterms:W3CDTF">2011-11-03T17:15:00Z</dcterms:modified>
</cp:coreProperties>
</file>